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E4391A" w:rsidRDefault="003D60E0"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B356D0">
        <w:br/>
      </w:r>
      <w:r w:rsidRPr="006663E6">
        <w:rPr>
          <w:b/>
          <w:shd w:val="clear" w:color="auto" w:fill="E6E6E6"/>
        </w:rPr>
        <w:t>&lt;C#&gt;</w:t>
      </w:r>
      <w:r w:rsidRPr="00B356D0">
        <w:rPr>
          <w:shd w:val="clear" w:color="auto" w:fill="E6E6E6"/>
        </w:rPr>
        <w:t>C# Version</w:t>
      </w:r>
      <w:r w:rsidRPr="006663E6">
        <w:rPr>
          <w:b/>
          <w:shd w:val="clear" w:color="auto" w:fill="E6E6E6"/>
        </w:rPr>
        <w:t>&lt;/C#&gt;</w:t>
      </w:r>
      <w:r>
        <w:t xml:space="preserve"> </w:t>
      </w:r>
    </w:p>
    <w:p w:rsidR="00166F35" w:rsidRDefault="0009539E">
      <w:r w:rsidRPr="0009539E">
        <w:rPr>
          <w:b/>
        </w:rPr>
        <w:t>Objective:</w:t>
      </w:r>
      <w:r>
        <w:t xml:space="preserve"> </w:t>
      </w:r>
      <w:r w:rsidR="00166F35">
        <w:t xml:space="preserve">In this lab, we will learn </w:t>
      </w:r>
      <w:r w:rsidR="0035710C">
        <w:t xml:space="preserve">how an element is represented in </w:t>
      </w:r>
      <w:proofErr w:type="spellStart"/>
      <w:r w:rsidR="0035710C">
        <w:t>Revit</w:t>
      </w:r>
      <w:proofErr w:type="spellEnd"/>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1D55D4" w:rsidRDefault="007D27DF" w:rsidP="00FE3A88">
      <w:pPr>
        <w:jc w:val="center"/>
      </w:pPr>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r w:rsidR="001D55D4">
        <w:rPr>
          <w:noProof/>
        </w:rPr>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10795B" w:rsidRDefault="0010795B" w:rsidP="00C463AB">
      <w:pPr>
        <w:jc w:val="center"/>
        <w:rPr>
          <w:color w:val="984806" w:themeColor="accent6" w:themeShade="80"/>
        </w:rPr>
      </w:pPr>
    </w:p>
    <w:p w:rsidR="00C463AB" w:rsidRDefault="001D55D4" w:rsidP="00C463AB">
      <w:pPr>
        <w:jc w:val="center"/>
        <w:rPr>
          <w:color w:val="984806" w:themeColor="accent6" w:themeShade="80"/>
        </w:rPr>
      </w:pPr>
      <w:r>
        <w:rPr>
          <w:noProof/>
          <w:color w:val="984806" w:themeColor="accent6" w:themeShade="80"/>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7"/>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lastRenderedPageBreak/>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0" w:name="defineExternalCommand"/>
      <w:r>
        <w:rPr>
          <w:b/>
          <w:sz w:val="28"/>
        </w:rPr>
        <w:t>Define A New External Command</w:t>
      </w:r>
      <w:bookmarkEnd w:id="0"/>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Pr="004A2066">
        <w:rPr>
          <w:b/>
        </w:rPr>
        <w:t xml:space="preserve">2_DB </w:t>
      </w:r>
      <w:proofErr w:type="spellStart"/>
      <w:r w:rsidRPr="004A2066">
        <w:rPr>
          <w:b/>
        </w:rPr>
        <w:t>Element.vb</w:t>
      </w:r>
      <w:proofErr w:type="spellEnd"/>
      <w:r w:rsidRPr="004A2066">
        <w:rPr>
          <w:b/>
        </w:rPr>
        <w:t xml:space="preserve">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DD3E1C">
        <w:t xml:space="preserve">To keep the top level object access throughout this document or the class, </w:t>
      </w:r>
      <w:r w:rsidR="00E409B2">
        <w:t xml:space="preserve">we </w:t>
      </w:r>
      <w:r w:rsidR="00DD3E1C">
        <w:t>define member variable</w:t>
      </w:r>
      <w:r w:rsidR="00E409B2">
        <w:t>s</w:t>
      </w:r>
      <w:r w:rsidR="00DD3E1C">
        <w:t xml:space="preserve"> to the class.  </w:t>
      </w:r>
      <w:proofErr w:type="spellStart"/>
      <w:r w:rsidR="00DD3E1C">
        <w:t>Revit</w:t>
      </w:r>
      <w:proofErr w:type="spellEnd"/>
      <w:r w:rsidR="00DD3E1C">
        <w:t xml:space="preserve"> has a concept of separa</w:t>
      </w:r>
      <w:r w:rsidR="005F21F8">
        <w:t>tion between DB and UI objects.</w:t>
      </w:r>
      <w:r w:rsidR="00E409B2">
        <w:t xml:space="preserve"> This applies to the </w:t>
      </w:r>
      <w:proofErr w:type="spellStart"/>
      <w:r w:rsidR="00E409B2">
        <w:t>Revit</w:t>
      </w:r>
      <w:proofErr w:type="spellEnd"/>
      <w:r w:rsidR="00E409B2">
        <w:t xml:space="preserve"> application and document objects.</w:t>
      </w:r>
      <w:r w:rsidR="005F21F8">
        <w:t xml:space="preserve"> </w:t>
      </w:r>
      <w:r w:rsidR="00E409B2">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 xml:space="preserve">Define member variables, e.g., </w:t>
      </w:r>
      <w:proofErr w:type="spellStart"/>
      <w:r>
        <w:t>m_rvtApp</w:t>
      </w:r>
      <w:proofErr w:type="spellEnd"/>
      <w:r>
        <w:t xml:space="preserve"> and </w:t>
      </w:r>
      <w:proofErr w:type="spellStart"/>
      <w:r>
        <w:t>m_rvtDoc</w:t>
      </w:r>
      <w:proofErr w:type="spellEnd"/>
      <w:r w:rsidR="0030528E">
        <w:t>,</w:t>
      </w:r>
      <w:r>
        <w:t xml:space="preserve"> to keep save DB level application and document respectively. The following is an example:  </w:t>
      </w:r>
    </w:p>
    <w:p w:rsidR="00DD3E1C" w:rsidRDefault="00DD3E1C" w:rsidP="00DD3E1C"/>
    <w:p w:rsidR="004E0FCD" w:rsidRDefault="004E0FCD" w:rsidP="006B0AFC">
      <w:pPr>
        <w:shd w:val="clear" w:color="000000" w:fill="E6E6E6"/>
      </w:pPr>
      <w:r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9C025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6663E6">
        <w:rPr>
          <w:b/>
        </w:rPr>
        <w:t>&lt;C#&gt;</w:t>
      </w:r>
      <w:r>
        <w:br/>
      </w:r>
      <w:r w:rsidR="009C0251">
        <w:rPr>
          <w:rFonts w:ascii="Courier New" w:hAnsi="Courier New" w:cs="Courier New"/>
          <w:noProof/>
          <w:color w:val="008000"/>
          <w:sz w:val="20"/>
          <w:szCs w:val="20"/>
        </w:rPr>
        <w:t xml:space="preserve">//  DB Element – learn about Revit element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 xml:space="preserve">.Manual)]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AsdkDBElement</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6663E6">
        <w:rPr>
          <w:b/>
        </w:rPr>
        <w:t>&lt;/C#&gt;</w:t>
      </w:r>
      <w:r>
        <w:t xml:space="preserve">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31189E" w:rsidP="003C750D">
      <w:pPr>
        <w:autoSpaceDE w:val="0"/>
        <w:autoSpaceDN w:val="0"/>
        <w:adjustRightInd w:val="0"/>
        <w:spacing w:after="0" w:line="240" w:lineRule="auto"/>
      </w:pPr>
      <w:proofErr w:type="spellStart"/>
      <w:r w:rsidRPr="0031189E">
        <w:rPr>
          <w:b/>
        </w:rPr>
        <w:t>DB.Element</w:t>
      </w:r>
      <w:proofErr w:type="spellEnd"/>
      <w:r>
        <w:t xml:space="preserve"> is a base class for objects in the </w:t>
      </w:r>
      <w:proofErr w:type="spellStart"/>
      <w:r>
        <w:t>Revit</w:t>
      </w:r>
      <w:proofErr w:type="spellEnd"/>
      <w:r>
        <w:t xml:space="preserve"> project database. </w:t>
      </w:r>
      <w:r w:rsidR="002866A9">
        <w:t xml:space="preserve">We are going to pick an arbitrary element on the UI screen and examine it to learn more about elements in </w:t>
      </w:r>
      <w:proofErr w:type="spellStart"/>
      <w:r w:rsidR="002866A9">
        <w:t>Revit</w:t>
      </w:r>
      <w:proofErr w:type="spellEnd"/>
      <w:r w:rsidR="002866A9">
        <w:t xml:space="preserve">.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31189E" w:rsidRDefault="00C26CD3" w:rsidP="003C750D">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pPr>
      <w:r>
        <w:t xml:space="preserve">  </w:t>
      </w:r>
    </w:p>
    <w:p w:rsidR="00B60A1B" w:rsidRDefault="00B60A1B" w:rsidP="0030528E"/>
    <w:p w:rsidR="00B60A1B" w:rsidRDefault="00B60A1B" w:rsidP="00B60A1B">
      <w:pPr>
        <w:shd w:val="clear" w:color="auto" w:fill="E6E6E6"/>
        <w:rPr>
          <w:rFonts w:ascii="Courier New" w:hAnsi="Courier New" w:cs="Courier New"/>
          <w:noProof/>
          <w:color w:val="008000"/>
          <w:sz w:val="20"/>
          <w:szCs w:val="20"/>
        </w:rPr>
      </w:pPr>
      <w:r w:rsidRPr="006663E6">
        <w:rPr>
          <w:b/>
        </w:rPr>
        <w:t>&lt;C#&gt;</w:t>
      </w:r>
      <w:r>
        <w:t xml:space="preserve"> </w:t>
      </w:r>
      <w: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Reference</w:t>
      </w:r>
      <w:r>
        <w:rPr>
          <w:rFonts w:ascii="Courier New" w:hAnsi="Courier New" w:cs="Courier New"/>
          <w:noProof/>
          <w:sz w:val="20"/>
          <w:szCs w:val="20"/>
        </w:rPr>
        <w:t xml:space="preserve"> refPick = rvtUIDoc.Selection.PickObject(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ObjectType</w:t>
      </w:r>
      <w:r>
        <w:rPr>
          <w:rFonts w:ascii="Courier New" w:hAnsi="Courier New" w:cs="Courier New"/>
          <w:noProof/>
          <w:sz w:val="20"/>
          <w:szCs w:val="20"/>
        </w:rPr>
        <w:t xml:space="preserve">.Element, </w:t>
      </w:r>
      <w:r>
        <w:rPr>
          <w:rFonts w:ascii="Courier New" w:hAnsi="Courier New" w:cs="Courier New"/>
          <w:noProof/>
          <w:color w:val="A31515"/>
          <w:sz w:val="20"/>
          <w:szCs w:val="20"/>
        </w:rPr>
        <w:t>"Pick an element"</w:t>
      </w:r>
      <w:r>
        <w:rPr>
          <w:rFonts w:ascii="Courier New" w:hAnsi="Courier New" w:cs="Courier New"/>
          <w:noProof/>
          <w:sz w:val="20"/>
          <w:szCs w:val="20"/>
        </w:rPr>
        <w:t xml:space="preserve">); </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B60A1B" w:rsidRDefault="00B60A1B" w:rsidP="00B60A1B">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we have picked something. </w:t>
      </w:r>
    </w:p>
    <w:p w:rsidR="00B60A1B" w:rsidRDefault="00B60A1B" w:rsidP="00B60A1B">
      <w:pPr>
        <w:shd w:val="clear" w:color="auto" w:fill="E6E6E6"/>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elem = refPick.Element;</w:t>
      </w:r>
      <w:r>
        <w:rPr>
          <w:rFonts w:ascii="Courier New" w:hAnsi="Courier New" w:cs="Courier New"/>
          <w:noProof/>
          <w:sz w:val="20"/>
          <w:szCs w:val="20"/>
        </w:rPr>
        <w:br/>
      </w:r>
      <w:r w:rsidRPr="006663E6">
        <w:rPr>
          <w:b/>
        </w:rPr>
        <w:t>&lt;/C#&gt;</w:t>
      </w:r>
      <w:r>
        <w:t xml:space="preserve"> </w:t>
      </w:r>
    </w:p>
    <w:p w:rsidR="00C26CD3" w:rsidRDefault="00C26CD3" w:rsidP="00C26CD3">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 xml:space="preserve">In typical programming or usage of APIs, we identify the given object by checking its class names. Does the same apply to </w:t>
      </w:r>
      <w:proofErr w:type="spellStart"/>
      <w:r>
        <w:t>Revit</w:t>
      </w:r>
      <w:proofErr w:type="spellEnd"/>
      <w:r>
        <w:t xml:space="preserve">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BA74BD" w:rsidP="00C26CD3">
      <w:pPr>
        <w:autoSpaceDE w:val="0"/>
        <w:autoSpaceDN w:val="0"/>
        <w:adjustRightInd w:val="0"/>
        <w:spacing w:after="0" w:line="240" w:lineRule="auto"/>
      </w:pPr>
      <w:proofErr w:type="gramStart"/>
      <w:r>
        <w:t xml:space="preserve">3.1  </w:t>
      </w:r>
      <w:r w:rsidR="00C9399E">
        <w:t>W</w:t>
      </w:r>
      <w:r w:rsidR="0050566D">
        <w:t>rite</w:t>
      </w:r>
      <w:proofErr w:type="gramEnd"/>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Document.Element</w:t>
      </w:r>
      <w:proofErr w:type="spellEnd"/>
      <w:r>
        <w:t>(</w:t>
      </w:r>
      <w:proofErr w:type="spellStart"/>
      <w:r>
        <w:t>elementId</w:t>
      </w:r>
      <w:proofErr w:type="spellEnd"/>
      <w:r>
        <w:t xml:space="preserve">). </w:t>
      </w:r>
      <w:r>
        <w:br/>
        <w:t xml:space="preserve">Let’s name this function </w:t>
      </w:r>
      <w:r w:rsidR="00BA74BD">
        <w:t>it</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3871A4" w:rsidRDefault="003871A4"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t xml:space="preserve"> </w:t>
      </w:r>
    </w:p>
    <w:p w:rsidR="007C5AF9" w:rsidRDefault="007C5AF9" w:rsidP="00C26CD3">
      <w:pPr>
        <w:autoSpaceDE w:val="0"/>
        <w:autoSpaceDN w:val="0"/>
        <w:adjustRightInd w:val="0"/>
        <w:spacing w:after="0" w:line="240" w:lineRule="auto"/>
      </w:pPr>
    </w:p>
    <w:p w:rsidR="007C5AF9" w:rsidRDefault="007C5AF9"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&lt;C#&gt;</w:t>
      </w:r>
      <w: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ShowBasicElementInfo(</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"You Picked:"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elemType As ElementType = elem.ObjectType '' this is obsolete.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Pr>
          <w:rFonts w:ascii="Courier New" w:hAnsi="Courier New" w:cs="Courier New"/>
          <w:noProof/>
          <w:sz w:val="20"/>
          <w:szCs w:val="20"/>
        </w:rPr>
        <w:t xml:space="preserve">)m_rvtDoc.get_Element(elemTypeId);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"Its ElementType:"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show it.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05710E">
      <w:pPr>
        <w:shd w:val="clear" w:color="auto" w:fill="E6E6E6"/>
        <w:autoSpaceDE w:val="0"/>
        <w:autoSpaceDN w:val="0"/>
        <w:adjustRightInd w:val="0"/>
        <w:spacing w:after="0" w:line="240" w:lineRule="auto"/>
      </w:pPr>
      <w:r w:rsidRPr="006663E6">
        <w:rPr>
          <w:b/>
        </w:rPr>
        <w:t>&lt;/C#&gt;</w:t>
      </w: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C919F7">
      <w:pPr>
        <w:shd w:val="clear" w:color="000000" w:fill="E6E6E6"/>
        <w:autoSpaceDE w:val="0"/>
        <w:autoSpaceDN w:val="0"/>
        <w:adjustRightInd w:val="0"/>
        <w:spacing w:after="0" w:line="240" w:lineRule="auto"/>
      </w:pPr>
    </w:p>
    <w:p w:rsidR="00C9399E" w:rsidRDefault="00C9399E" w:rsidP="00AD64D1"/>
    <w:p w:rsidR="00C9399E" w:rsidRDefault="00C9399E" w:rsidP="00BA74BD">
      <w:pPr>
        <w:shd w:val="clear" w:color="000000" w:fill="E6E6E6"/>
        <w:autoSpaceDE w:val="0"/>
        <w:autoSpaceDN w:val="0"/>
        <w:adjustRightInd w:val="0"/>
        <w:spacing w:after="0" w:line="240" w:lineRule="auto"/>
      </w:pPr>
      <w:r w:rsidRPr="006663E6">
        <w:rPr>
          <w:b/>
        </w:rPr>
        <w:t>&lt;C#&gt;</w:t>
      </w:r>
      <w:r>
        <w:t xml:space="preserve"> </w:t>
      </w:r>
    </w:p>
    <w:p w:rsidR="00C919F7"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 we have picked something. </w:t>
      </w:r>
    </w:p>
    <w:p w:rsidR="00C33003"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Element elem = refPick.Element;</w:t>
      </w:r>
    </w:p>
    <w:p w:rsidR="00C919F7" w:rsidRDefault="00C919F7" w:rsidP="00BA74BD">
      <w:pPr>
        <w:shd w:val="clear" w:color="000000" w:fill="E6E6E6"/>
        <w:autoSpaceDE w:val="0"/>
        <w:autoSpaceDN w:val="0"/>
        <w:adjustRightInd w:val="0"/>
        <w:spacing w:after="0" w:line="240" w:lineRule="auto"/>
      </w:pPr>
    </w:p>
    <w:p w:rsidR="00C9399E" w:rsidRDefault="00C9399E" w:rsidP="00BA74BD">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BA74BD">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Pr="00C26CD3" w:rsidRDefault="00C9399E" w:rsidP="00BA74BD">
      <w:pPr>
        <w:shd w:val="clear" w:color="000000" w:fill="E6E6E6"/>
        <w:autoSpaceDE w:val="0"/>
        <w:autoSpaceDN w:val="0"/>
        <w:adjustRightInd w:val="0"/>
        <w:spacing w:after="0" w:line="240" w:lineRule="auto"/>
      </w:pPr>
      <w:r w:rsidRPr="006663E6">
        <w:rPr>
          <w:b/>
        </w:rPr>
        <w:t>&lt;/C#&gt;</w:t>
      </w:r>
      <w:r>
        <w:t xml:space="preserve"> </w:t>
      </w:r>
    </w:p>
    <w:p w:rsidR="00C9399E" w:rsidRDefault="00C9399E" w:rsidP="00AD64D1"/>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BA74BD" w:rsidRDefault="00BA74BD" w:rsidP="00BA74BD">
      <w:pPr>
        <w:shd w:val="pct10" w:color="auto" w:fill="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t xml:space="preserve">Run the command, </w:t>
      </w:r>
      <w:r w:rsidR="00F21FA8">
        <w:t>“DB Element”. Pick an element.  Then, y</w:t>
      </w:r>
      <w:r>
        <w:t xml:space="preserve">ou </w:t>
      </w:r>
      <w:r w:rsidR="00F21FA8">
        <w:t>will see a dialog like following showing the class, category and id of the element that you just picked (Figure 3)</w:t>
      </w:r>
      <w:r>
        <w:t xml:space="preserve">. </w:t>
      </w:r>
      <w:r w:rsidR="00F21FA8">
        <w:t xml:space="preserve">Try picking up a few other </w:t>
      </w:r>
      <w:proofErr w:type="gramStart"/>
      <w:r w:rsidR="00F21FA8">
        <w:t>element</w:t>
      </w:r>
      <w:proofErr w:type="gramEnd"/>
      <w:r w:rsidR="00F21FA8">
        <w:t xml:space="preserve"> and observe the output. </w:t>
      </w:r>
    </w:p>
    <w:p w:rsidR="00BA74BD" w:rsidRDefault="00BA74BD" w:rsidP="00BA74BD">
      <w:pPr>
        <w:jc w:val="center"/>
      </w:pPr>
      <w:r>
        <w:rPr>
          <w:noProof/>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8"/>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t xml:space="preserve">Discussion: </w:t>
      </w:r>
    </w:p>
    <w:p w:rsidR="00F21FA8" w:rsidRPr="00F21FA8" w:rsidRDefault="00F21FA8" w:rsidP="00235B97">
      <w:pPr>
        <w:pStyle w:val="ListParagraph"/>
        <w:numPr>
          <w:ilvl w:val="0"/>
          <w:numId w:val="9"/>
        </w:numPr>
      </w:pPr>
      <w:r>
        <w:lastRenderedPageBreak/>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w:t>
      </w:r>
      <w:proofErr w:type="spellStart"/>
      <w:r>
        <w:t>Revit</w:t>
      </w:r>
      <w:proofErr w:type="spellEnd"/>
      <w:r>
        <w:t xml:space="preserve">.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w:t>
      </w:r>
      <w:proofErr w:type="spellStart"/>
      <w:r>
        <w:t>Revit</w:t>
      </w:r>
      <w:proofErr w:type="spellEnd"/>
      <w:r>
        <w: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w:t>
      </w:r>
      <w:proofErr w:type="spellStart"/>
      <w:r w:rsidR="00FA7057">
        <w:t>Revit</w:t>
      </w:r>
      <w:proofErr w:type="spellEnd"/>
      <w:r w:rsidR="00FA7057">
        <w:t xml:space="preserve">.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tblPr>
      <w:tblGrid>
        <w:gridCol w:w="1360"/>
        <w:gridCol w:w="1940"/>
        <w:gridCol w:w="2140"/>
      </w:tblGrid>
      <w:tr w:rsidR="005378F6" w:rsidRPr="005378F6" w:rsidT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rsidT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hideMark/>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rsidT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lastRenderedPageBreak/>
        <w:t xml:space="preserve">Now that we have understood how an element is represented in </w:t>
      </w:r>
      <w:proofErr w:type="spellStart"/>
      <w:r>
        <w:t>Revit</w:t>
      </w:r>
      <w:proofErr w:type="spellEnd"/>
      <w:r>
        <w:t xml:space="preserve">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FA7057" w:rsidRDefault="00FA7057" w:rsidP="00C26CD3">
      <w:pPr>
        <w:autoSpaceDE w:val="0"/>
        <w:autoSpaceDN w:val="0"/>
        <w:adjustRightInd w:val="0"/>
        <w:spacing w:after="0" w:line="240" w:lineRule="auto"/>
      </w:pPr>
    </w:p>
    <w:p w:rsidR="007C5AF9" w:rsidRDefault="007C5AF9" w:rsidP="00795929">
      <w:pPr>
        <w:shd w:val="clear" w:color="000000" w:fill="E6E6E6"/>
        <w:autoSpaceDE w:val="0"/>
        <w:autoSpaceDN w:val="0"/>
        <w:adjustRightInd w:val="0"/>
        <w:spacing w:after="0" w:line="240" w:lineRule="auto"/>
      </w:pP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IdentifyElement(</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RoofBase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component family is all FamilyInstance.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.OST_Doors)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r w:rsidR="00795929">
        <w:rPr>
          <w:rFonts w:ascii="Courier New" w:hAnsi="Courier New" w:cs="Courier New"/>
          <w:noProof/>
          <w:sz w:val="20"/>
          <w:szCs w:val="20"/>
        </w:rPr>
        <w:br/>
      </w:r>
      <w:r w:rsidR="00795929">
        <w:rPr>
          <w:rFonts w:ascii="Courier New" w:hAnsi="Courier New" w:cs="Courier New"/>
          <w:noProof/>
          <w:sz w:val="20"/>
          <w:szCs w:val="20"/>
        </w:rPr>
        <w:tab/>
      </w:r>
      <w:r w:rsidR="00795929">
        <w:rPr>
          <w:rFonts w:ascii="Courier New" w:hAnsi="Courier New" w:cs="Courier New"/>
          <w:noProof/>
          <w:sz w:val="20"/>
          <w:szCs w:val="20"/>
        </w:rPr>
        <w:tab/>
      </w:r>
      <w:r w:rsidR="00795929">
        <w:rPr>
          <w:rFonts w:ascii="Courier New" w:hAnsi="Courier New" w:cs="Courier New"/>
          <w:noProof/>
          <w:sz w:val="20"/>
          <w:szCs w:val="20"/>
        </w:rPr>
        <w:tab/>
      </w:r>
      <w:r>
        <w:rPr>
          <w:rFonts w:ascii="Courier New" w:hAnsi="Courier New" w:cs="Courier New"/>
          <w:noProof/>
          <w:sz w:val="20"/>
          <w:szCs w:val="20"/>
        </w:rPr>
        <w:t>(</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 xml:space="preserve">.OST_Windows)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"Window"</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.OST_Furniture)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"Furniture"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Plant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HostObject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the base class. e.g., CeilingAndFloor.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E63A43" w:rsidRDefault="00E63A43"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pPr>
    </w:p>
    <w:p w:rsidR="00FC6065" w:rsidRDefault="00FC6065" w:rsidP="00FC6065"/>
    <w:p w:rsidR="00FC6065"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Pr="00C26CD3"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 xml:space="preserve">Build and run the command “DB Element” once again to see if you can identify an element you have picked. Figure 4 shows </w:t>
      </w:r>
      <w:proofErr w:type="gramStart"/>
      <w:r>
        <w:t>an</w:t>
      </w:r>
      <w:proofErr w:type="gramEnd"/>
      <w:r>
        <w:t xml:space="preserve"> sample images of running the command. </w:t>
      </w:r>
    </w:p>
    <w:p w:rsidR="007C5AF9" w:rsidRDefault="00AD5362" w:rsidP="00AD5362">
      <w:pPr>
        <w:autoSpaceDE w:val="0"/>
        <w:autoSpaceDN w:val="0"/>
        <w:adjustRightInd w:val="0"/>
        <w:spacing w:after="0" w:line="240" w:lineRule="auto"/>
        <w:jc w:val="center"/>
      </w:pPr>
      <w:r>
        <w:rPr>
          <w:noProof/>
        </w:rPr>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lastRenderedPageBreak/>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t xml:space="preserve">Parameters property of an Element class largely corresponds to an element or family “properties” that you see in the UI. In the </w:t>
      </w:r>
      <w:proofErr w:type="spellStart"/>
      <w:r>
        <w:t>Revit</w:t>
      </w:r>
      <w:proofErr w:type="spellEnd"/>
      <w:r>
        <w:t xml:space="preserve">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through it to access each </w:t>
      </w:r>
      <w:proofErr w:type="spellStart"/>
      <w:r w:rsidR="00DF5C79">
        <w:t>paramater</w:t>
      </w:r>
      <w:proofErr w:type="spellEnd"/>
      <w:r w:rsidR="00DF5C79">
        <w:t xml:space="preserve">. The main part that you will need to pay attention is that that you will need to parse each parameter by the </w:t>
      </w:r>
      <w:proofErr w:type="spellStart"/>
      <w:r w:rsidR="00DF5C79">
        <w:t>StrageType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t xml:space="preserve"> </w:t>
      </w:r>
    </w:p>
    <w:p w:rsidR="007C5AF9" w:rsidRDefault="007C5AF9" w:rsidP="007C5AF9">
      <w:pPr>
        <w:autoSpaceDE w:val="0"/>
        <w:autoSpaceDN w:val="0"/>
        <w:adjustRightInd w:val="0"/>
        <w:spacing w:after="0" w:line="240" w:lineRule="auto"/>
      </w:pPr>
    </w:p>
    <w:p w:rsidR="007C5AF9" w:rsidRPr="00B85A06" w:rsidRDefault="00B85A06" w:rsidP="007C5AF9">
      <w:pPr>
        <w:autoSpaceDE w:val="0"/>
        <w:autoSpaceDN w:val="0"/>
        <w:adjustRightInd w:val="0"/>
        <w:spacing w:after="0" w:line="240" w:lineRule="auto"/>
        <w:rPr>
          <w:color w:val="D99594" w:themeColor="accent2" w:themeTint="99"/>
        </w:rPr>
      </w:pPr>
      <w:r w:rsidRPr="00B85A06">
        <w:rPr>
          <w:color w:val="D99594" w:themeColor="accent2" w:themeTint="99"/>
        </w:rPr>
        <w:t>[MH:</w:t>
      </w:r>
      <w:r>
        <w:rPr>
          <w:color w:val="D99594" w:themeColor="accent2" w:themeTint="99"/>
        </w:rPr>
        <w:t xml:space="preserve"> need to look at optional parameter in C#. Maybe we don’t need to do anything?</w:t>
      </w:r>
      <w:r w:rsidRPr="00B85A06">
        <w:rPr>
          <w:color w:val="D99594" w:themeColor="accent2" w:themeTint="99"/>
        </w:rPr>
        <w:t>]</w:t>
      </w: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ShowParameters(</w:t>
      </w:r>
      <w:r>
        <w:rPr>
          <w:rFonts w:ascii="Courier New" w:hAnsi="Courier New" w:cs="Courier New"/>
          <w:noProof/>
          <w:color w:val="2B91AF"/>
          <w:sz w:val="20"/>
          <w:szCs w:val="20"/>
        </w:rPr>
        <w:t>Element</w:t>
      </w:r>
      <w:r>
        <w:rPr>
          <w:rFonts w:ascii="Courier New" w:hAnsi="Courier New" w:cs="Courier New"/>
          <w:noProof/>
          <w:sz w:val="20"/>
          <w:szCs w:val="20"/>
        </w:rPr>
        <w:t xml:space="preserve"> elem, [System.Runtime.InteropServices.</w:t>
      </w:r>
      <w:r>
        <w:rPr>
          <w:rFonts w:ascii="Courier New" w:hAnsi="Courier New" w:cs="Courier New"/>
          <w:noProof/>
          <w:color w:val="2B91AF"/>
          <w:sz w:val="20"/>
          <w:szCs w:val="20"/>
        </w:rPr>
        <w:t>DefaultParameterValueAttribute</w:t>
      </w:r>
      <w:r>
        <w:rPr>
          <w:rFonts w:ascii="Courier New" w:hAnsi="Courier New" w:cs="Courier New"/>
          <w:noProof/>
          <w:sz w:val="20"/>
          <w:szCs w:val="20"/>
        </w:rPr>
        <w:t>(</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title)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ParameterSet</w:t>
      </w:r>
      <w:r>
        <w:rPr>
          <w:rFonts w:ascii="Courier New" w:hAnsi="Courier New" w:cs="Courier New"/>
          <w:noProof/>
          <w:sz w:val="20"/>
          <w:szCs w:val="20"/>
        </w:rPr>
        <w:t xml:space="preserve"> paramSet = elem.Parameters;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title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r>
        <w:rPr>
          <w:rFonts w:ascii="Courier New" w:hAnsi="Courier New" w:cs="Courier New"/>
          <w:noProof/>
          <w:color w:val="0000FF"/>
          <w:sz w:val="20"/>
          <w:szCs w:val="20"/>
        </w:rPr>
        <w:t>in</w:t>
      </w:r>
      <w:r>
        <w:rPr>
          <w:rFonts w:ascii="Courier New" w:hAnsi="Courier New" w:cs="Courier New"/>
          <w:noProof/>
          <w:sz w:val="20"/>
          <w:szCs w:val="20"/>
        </w:rPr>
        <w:t xml:space="preserve"> paramSet)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name = param.Definition.Name;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D23798">
        <w:rPr>
          <w:rFonts w:ascii="Courier New" w:hAnsi="Courier New" w:cs="Courier New"/>
          <w:noProof/>
          <w:color w:val="008000"/>
          <w:sz w:val="20"/>
          <w:szCs w:val="20"/>
        </w:rPr>
        <w:t>see the helper function below</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ParameterToString(param);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name + </w:t>
      </w:r>
      <w:r>
        <w:rPr>
          <w:rFonts w:ascii="Courier New" w:hAnsi="Courier New" w:cs="Courier New"/>
          <w:noProof/>
          <w:color w:val="A31515"/>
          <w:sz w:val="20"/>
          <w:szCs w:val="20"/>
        </w:rPr>
        <w:t>" = "</w:t>
      </w:r>
      <w:r>
        <w:rPr>
          <w:rFonts w:ascii="Courier New" w:hAnsi="Courier New" w:cs="Courier New"/>
          <w:noProof/>
          <w:sz w:val="20"/>
          <w:szCs w:val="20"/>
        </w:rPr>
        <w:t xml:space="preserve"> + val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Helper function: return a string from of the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ParameterToString(</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23798"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 xml:space="preserve">// </w:t>
      </w:r>
      <w:r>
        <w:rPr>
          <w:rFonts w:ascii="Courier New" w:hAnsi="Courier New" w:cs="Courier New"/>
          <w:noProof/>
          <w:color w:val="008000"/>
          <w:sz w:val="20"/>
          <w:szCs w:val="20"/>
        </w:rPr>
        <w:t>to get to the parameter value, we need to pause it depending</w:t>
      </w:r>
    </w:p>
    <w:p w:rsidR="00B85A06" w:rsidRDefault="00D23798"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B85A06">
        <w:rPr>
          <w:rFonts w:ascii="Courier New" w:hAnsi="Courier New" w:cs="Courier New"/>
          <w:noProof/>
          <w:color w:val="008000"/>
          <w:sz w:val="20"/>
          <w:szCs w:val="20"/>
        </w:rPr>
        <w:t xml:space="preserve"> on its strage 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switch</w:t>
      </w:r>
      <w:r>
        <w:rPr>
          <w:rFonts w:ascii="Courier New" w:hAnsi="Courier New" w:cs="Courier New"/>
          <w:noProof/>
          <w:sz w:val="20"/>
          <w:szCs w:val="20"/>
        </w:rPr>
        <w:t xml:space="preserve"> (param.StorageType)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dVal = param.AsDouble();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iVal = param.AsInteger();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sVal = param.AsString();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idVal = param.AsElementId();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.None: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default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pPr>
    </w:p>
    <w:p w:rsidR="00251850" w:rsidRDefault="00251850" w:rsidP="00251850"/>
    <w:p w:rsidR="00251850"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Pr>
          <w:rFonts w:ascii="Courier New" w:hAnsi="Courier New" w:cs="Courier New"/>
          <w:noProof/>
          <w:color w:val="A31515"/>
          <w:sz w:val="20"/>
          <w:szCs w:val="20"/>
        </w:rPr>
        <w:t>"Element Parameters: "</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to see its type parameter as well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Pr>
          <w:rFonts w:ascii="Courier New" w:hAnsi="Courier New" w:cs="Courier New"/>
          <w:noProof/>
          <w:sz w:val="20"/>
          <w:szCs w:val="20"/>
        </w:rPr>
        <w:t xml:space="preserve">)m_rvtDoc.get_Element(elemTypeId);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Pr>
          <w:rFonts w:ascii="Courier New" w:hAnsi="Courier New" w:cs="Courier New"/>
          <w:noProof/>
          <w:color w:val="A31515"/>
          <w:sz w:val="20"/>
          <w:szCs w:val="20"/>
        </w:rPr>
        <w:t>"Type Parameters: "</w:t>
      </w:r>
      <w:r>
        <w:rPr>
          <w:rFonts w:ascii="Courier New" w:hAnsi="Courier New" w:cs="Courier New"/>
          <w:noProof/>
          <w:sz w:val="20"/>
          <w:szCs w:val="20"/>
        </w:rPr>
        <w:t>);</w:t>
      </w:r>
    </w:p>
    <w:p w:rsidR="00251850" w:rsidRPr="00C26CD3"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r>
        <w:t xml:space="preserve">Build and run the command “DB Element” once again.  You should be a list of parameters displayed in dialogs. Figure 2 (on page 2) shows </w:t>
      </w:r>
      <w:proofErr w:type="gramStart"/>
      <w:r>
        <w:t>a sample images</w:t>
      </w:r>
      <w:proofErr w:type="gramEnd"/>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 xml:space="preserve">) – retrieve a parameter using the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GUID) – retrieve shared parameter using GUID. </w:t>
      </w:r>
    </w:p>
    <w:p w:rsidR="00B81101" w:rsidRDefault="00B81101" w:rsidP="00DF5C79"/>
    <w:p w:rsidR="006E6693" w:rsidRDefault="00B81101" w:rsidP="00DF5C79">
      <w:r>
        <w:t xml:space="preserve">Here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w:t>
      </w:r>
      <w:proofErr w:type="spellStart"/>
      <w:r w:rsidR="00A767AD">
        <w:t>Revit</w:t>
      </w:r>
      <w:proofErr w:type="spellEnd"/>
      <w:r w:rsidR="00A767AD">
        <w:t xml:space="preserve">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BuiltinParameters</w:t>
      </w:r>
      <w:proofErr w:type="spellEnd"/>
      <w:r w:rsidR="00A767AD">
        <w:t xml:space="preserve"> defined there with no description whatsoever.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rPr>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9"/>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lastRenderedPageBreak/>
        <w:t xml:space="preserve">Another thing that may worth mentioning that if you look at the list of </w:t>
      </w:r>
      <w:proofErr w:type="spellStart"/>
      <w:r>
        <w:t>BuiltInParameters</w:t>
      </w:r>
      <w:proofErr w:type="spellEnd"/>
      <w:proofErr w:type="gramStart"/>
      <w:r>
        <w:t>,  using</w:t>
      </w:r>
      <w:proofErr w:type="gramEnd"/>
      <w:r>
        <w:t xml:space="preserve">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rPr>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0"/>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lastRenderedPageBreak/>
        <w:t xml:space="preserve">  </w:t>
      </w:r>
    </w:p>
    <w:p w:rsidR="00B81101" w:rsidRDefault="00251850" w:rsidP="00DF5C79">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6663E6">
      <w:pPr>
        <w:shd w:val="clear" w:color="000000" w:fill="E6E6E6"/>
        <w:autoSpaceDE w:val="0"/>
        <w:autoSpaceDN w:val="0"/>
        <w:adjustRightInd w:val="0"/>
        <w:spacing w:after="0" w:line="240" w:lineRule="auto"/>
      </w:pP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DF5C79" w:rsidRDefault="00DF5C7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example of retrieving a specific parameter indivisually.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(harding coding for simplicity. This function works best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with walls and doors.)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RetrieveParameter(</w:t>
      </w:r>
      <w:r>
        <w:rPr>
          <w:rFonts w:ascii="Courier New" w:hAnsi="Courier New" w:cs="Courier New"/>
          <w:noProof/>
          <w:color w:val="2B91AF"/>
          <w:sz w:val="20"/>
          <w:szCs w:val="20"/>
        </w:rPr>
        <w:t>Element</w:t>
      </w:r>
      <w:r>
        <w:rPr>
          <w:rFonts w:ascii="Courier New" w:hAnsi="Courier New" w:cs="Courier New"/>
          <w:noProof/>
          <w:sz w:val="20"/>
          <w:szCs w:val="20"/>
        </w:rPr>
        <w:t xml:space="preserve"> elem, [System.Runtime.InteropServices.</w:t>
      </w:r>
      <w:r>
        <w:rPr>
          <w:rFonts w:ascii="Courier New" w:hAnsi="Courier New" w:cs="Courier New"/>
          <w:noProof/>
          <w:color w:val="2B91AF"/>
          <w:sz w:val="20"/>
          <w:szCs w:val="20"/>
        </w:rPr>
        <w:t>DefaultParameterValueAttribute</w:t>
      </w:r>
      <w:r>
        <w:rPr>
          <w:rFonts w:ascii="Courier New" w:hAnsi="Courier New" w:cs="Courier New"/>
          <w:noProof/>
          <w:sz w:val="20"/>
          <w:szCs w:val="20"/>
        </w:rPr>
        <w:t>(</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title)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title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(1) by BuiltInParameter.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w:t>
      </w:r>
      <w:r w:rsidR="0089161F">
        <w:rPr>
          <w:rFonts w:ascii="Courier New" w:hAnsi="Courier New" w:cs="Courier New"/>
          <w:noProof/>
          <w:sz w:val="20"/>
          <w:szCs w:val="20"/>
        </w:rPr>
        <w:br/>
        <w:t xml:space="preserve"> </w:t>
      </w:r>
      <w:r w:rsidR="0089161F">
        <w:rPr>
          <w:rFonts w:ascii="Courier New" w:hAnsi="Courier New" w:cs="Courier New"/>
          <w:noProof/>
          <w:sz w:val="20"/>
          <w:szCs w:val="20"/>
        </w:rPr>
        <w:tab/>
      </w:r>
      <w:r w:rsidR="0089161F">
        <w:rPr>
          <w:rFonts w:ascii="Courier New" w:hAnsi="Courier New" w:cs="Courier New"/>
          <w:noProof/>
          <w:sz w:val="20"/>
          <w:szCs w:val="20"/>
        </w:rPr>
        <w:tab/>
      </w:r>
      <w:r>
        <w:rPr>
          <w:rFonts w:ascii="Courier New" w:hAnsi="Courier New" w:cs="Courier New"/>
          <w:noProof/>
          <w:sz w:val="20"/>
          <w:szCs w:val="20"/>
        </w:rPr>
        <w:t>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.ALL_MODEL_INSTANCE_COMMENTS);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77BF9">
        <w:rPr>
          <w:rFonts w:ascii="Courier New" w:hAnsi="Courier New" w:cs="Courier New"/>
          <w:noProof/>
          <w:color w:val="008000"/>
          <w:sz w:val="20"/>
          <w:szCs w:val="20"/>
        </w:rPr>
        <w:t>//</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"Mark"</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.ALL_MODEL_TYPE_COMMENTS);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"Fire Rating"</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9161F">
        <w:rPr>
          <w:rFonts w:ascii="Courier New" w:hAnsi="Courier New" w:cs="Courier New"/>
          <w:noProof/>
          <w:sz w:val="20"/>
          <w:szCs w:val="20"/>
        </w:rPr>
        <w:t xml:space="preserve"> </w:t>
      </w:r>
      <w:r w:rsidR="0089161F">
        <w:rPr>
          <w:rFonts w:ascii="Courier New" w:hAnsi="Courier New" w:cs="Courier New"/>
          <w:noProof/>
          <w:sz w:val="20"/>
          <w:szCs w:val="20"/>
        </w:rPr>
        <w:tab/>
      </w:r>
      <w:r w:rsidR="0089161F">
        <w:rPr>
          <w:rFonts w:ascii="Courier New" w:hAnsi="Courier New" w:cs="Courier New"/>
          <w:noProof/>
          <w:sz w:val="20"/>
          <w:szCs w:val="20"/>
        </w:rPr>
        <w:tab/>
        <w:t xml:space="preserve">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using the BuiltInParameter, you can sometimes access one that is</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 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Note: this works only for element type.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color w:val="2B91AF"/>
          <w:sz w:val="20"/>
          <w:szCs w:val="20"/>
        </w:rPr>
        <w:tab/>
      </w:r>
      <w:r>
        <w:rPr>
          <w:rFonts w:ascii="Courier New" w:hAnsi="Courier New" w:cs="Courier New"/>
          <w:noProof/>
          <w:color w:val="2B91AF"/>
          <w:sz w:val="20"/>
          <w:szCs w:val="20"/>
        </w:rPr>
        <w:tab/>
      </w:r>
      <w:r w:rsidR="00DF5C79">
        <w:rPr>
          <w:rFonts w:ascii="Courier New" w:hAnsi="Courier New" w:cs="Courier New"/>
          <w:noProof/>
          <w:color w:val="2B91AF"/>
          <w:sz w:val="20"/>
          <w:szCs w:val="20"/>
        </w:rPr>
        <w:t>BuiltInParameter</w:t>
      </w:r>
      <w:r w:rsidR="00DF5C79">
        <w:rPr>
          <w:rFonts w:ascii="Courier New" w:hAnsi="Courier New" w:cs="Courier New"/>
          <w:noProof/>
          <w:sz w:val="20"/>
          <w:szCs w:val="20"/>
        </w:rPr>
        <w:t xml:space="preserve">.SYMBOL_FAMILY_AND_TYPE_NAMES_PARAM);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"Family Type Name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DF5C79" w:rsidRPr="00C26CD3" w:rsidRDefault="00DF5C7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AD64D1"/>
    <w:p w:rsidR="00DF5C79" w:rsidRDefault="00DF5C79" w:rsidP="00DF5C79">
      <w:pPr>
        <w:autoSpaceDE w:val="0"/>
        <w:autoSpaceDN w:val="0"/>
        <w:adjustRightInd w:val="0"/>
        <w:spacing w:after="0" w:line="240" w:lineRule="auto"/>
      </w:pPr>
    </w:p>
    <w:p w:rsidR="008A3A0E" w:rsidRDefault="00DF5C79" w:rsidP="008A3A0E">
      <w:pPr>
        <w:shd w:val="clear" w:color="000000" w:fill="E6E6E6"/>
        <w:autoSpaceDE w:val="0"/>
        <w:autoSpaceDN w:val="0"/>
        <w:adjustRightInd w:val="0"/>
        <w:spacing w:after="0" w:line="240" w:lineRule="auto"/>
      </w:pPr>
      <w:r w:rsidRPr="006663E6">
        <w:rPr>
          <w:b/>
        </w:rPr>
        <w:t>&lt;C#&gt;</w:t>
      </w:r>
      <w:r>
        <w:t xml:space="preserve">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RetrieveParameter(elem, </w:t>
      </w:r>
      <w:r>
        <w:rPr>
          <w:rFonts w:ascii="Courier New" w:hAnsi="Courier New" w:cs="Courier New"/>
          <w:noProof/>
          <w:color w:val="A31515"/>
          <w:sz w:val="20"/>
          <w:szCs w:val="20"/>
        </w:rPr>
        <w:t>"Element Parameter (by Name and BuiltInParameter): "</w:t>
      </w:r>
      <w:r>
        <w:rPr>
          <w:rFonts w:ascii="Courier New" w:hAnsi="Courier New" w:cs="Courier New"/>
          <w:noProof/>
          <w:sz w:val="20"/>
          <w:szCs w:val="20"/>
        </w:rPr>
        <w:t xml:space="preserve">);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8A3A0E" w:rsidRDefault="008A3A0E"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RetrieveParameter(elemType, </w:t>
      </w:r>
      <w:r>
        <w:rPr>
          <w:rFonts w:ascii="Courier New" w:hAnsi="Courier New" w:cs="Courier New"/>
          <w:noProof/>
          <w:color w:val="A31515"/>
          <w:sz w:val="20"/>
          <w:szCs w:val="20"/>
        </w:rPr>
        <w:t>"Type Parameter (by Name and BuiltInParameter): "</w:t>
      </w:r>
      <w:r>
        <w:rPr>
          <w:rFonts w:ascii="Courier New" w:hAnsi="Courier New" w:cs="Courier New"/>
          <w:noProof/>
          <w:sz w:val="20"/>
          <w:szCs w:val="20"/>
        </w:rPr>
        <w:t>);</w:t>
      </w:r>
    </w:p>
    <w:p w:rsidR="00DF5C79" w:rsidRPr="00C26CD3" w:rsidRDefault="00DF5C79" w:rsidP="008A3A0E">
      <w:pPr>
        <w:shd w:val="clear" w:color="000000" w:fill="E6E6E6"/>
        <w:autoSpaceDE w:val="0"/>
        <w:autoSpaceDN w:val="0"/>
        <w:adjustRightInd w:val="0"/>
        <w:spacing w:after="0" w:line="240" w:lineRule="auto"/>
      </w:pPr>
      <w:r w:rsidRPr="006663E6">
        <w:rPr>
          <w:b/>
        </w:rPr>
        <w:t>&lt;/C#&gt;</w:t>
      </w:r>
      <w:r>
        <w:t xml:space="preserve"> </w:t>
      </w:r>
    </w:p>
    <w:p w:rsidR="00DF5C79" w:rsidRDefault="00DF5C79" w:rsidP="00AD64D1"/>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pPr>
    </w:p>
    <w:p w:rsidR="008A3A0E" w:rsidRDefault="008A3A0E" w:rsidP="008A3A0E"/>
    <w:p w:rsidR="008A3A0E"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ElementId elemTypeId = elem.GetTypeId();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ElementType elemType = (ElementType)m_rvtDoc.get_Element(elemTypeId);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access to each parameters.</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RetrieveParameter(elem, </w:t>
      </w:r>
      <w:r>
        <w:rPr>
          <w:rFonts w:ascii="Courier New" w:hAnsi="Courier New" w:cs="Courier New"/>
          <w:noProof/>
          <w:color w:val="A31515"/>
          <w:sz w:val="20"/>
          <w:szCs w:val="20"/>
        </w:rPr>
        <w:t>"Element Parameter (by Name and BuiltInParameter): "</w:t>
      </w:r>
      <w:r>
        <w:rPr>
          <w:rFonts w:ascii="Courier New" w:hAnsi="Courier New" w:cs="Courier New"/>
          <w:noProof/>
          <w:sz w:val="20"/>
          <w:szCs w:val="20"/>
        </w:rPr>
        <w:t xml:space="preserve">);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8A3A0E" w:rsidRDefault="008A3A0E"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RetrieveParameter(elemType, </w:t>
      </w:r>
      <w:r>
        <w:rPr>
          <w:rFonts w:ascii="Courier New" w:hAnsi="Courier New" w:cs="Courier New"/>
          <w:noProof/>
          <w:color w:val="A31515"/>
          <w:sz w:val="20"/>
          <w:szCs w:val="20"/>
        </w:rPr>
        <w:t>"Type Parameter (by Name and BuiltInParameter): "</w:t>
      </w:r>
      <w:r>
        <w:rPr>
          <w:rFonts w:ascii="Courier New" w:hAnsi="Courier New" w:cs="Courier New"/>
          <w:noProof/>
          <w:sz w:val="20"/>
          <w:szCs w:val="20"/>
        </w:rPr>
        <w:t>);</w:t>
      </w:r>
    </w:p>
    <w:p w:rsidR="008A3A0E" w:rsidRPr="00251850"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Pr="00C26CD3"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lastRenderedPageBreak/>
        <w:t xml:space="preserve">Build and run the command “DB Element” once again.  You should be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rPr>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1"/>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CE252B" w:rsidRDefault="00CE252B" w:rsidP="00AD64D1"/>
    <w:p w:rsidR="007C5AF9" w:rsidRDefault="007C5AF9" w:rsidP="006663E6">
      <w:pPr>
        <w:shd w:val="clear" w:color="000000" w:fill="E6E6E6"/>
        <w:autoSpaceDE w:val="0"/>
        <w:autoSpaceDN w:val="0"/>
        <w:adjustRightInd w:val="0"/>
        <w:spacing w:after="0" w:line="240" w:lineRule="auto"/>
      </w:pP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location can be LocationPoint (e.g., furniture), and LocationCurve</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1603C9">
        <w:rPr>
          <w:rFonts w:ascii="Courier New" w:hAnsi="Courier New" w:cs="Courier New"/>
          <w:noProof/>
          <w:color w:val="008000"/>
          <w:sz w:val="20"/>
          <w:szCs w:val="20"/>
        </w:rPr>
        <w:t xml:space="preserve"> (e.g., wall).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4673D9">
        <w:rPr>
          <w:rFonts w:ascii="Courier New" w:hAnsi="Courier New" w:cs="Courier New"/>
          <w:noProof/>
          <w:sz w:val="20"/>
          <w:szCs w:val="20"/>
        </w:rPr>
        <w:t>Show</w:t>
      </w:r>
      <w:r>
        <w:rPr>
          <w:rFonts w:ascii="Courier New" w:hAnsi="Courier New" w:cs="Courier New"/>
          <w:noProof/>
          <w:sz w:val="20"/>
          <w:szCs w:val="20"/>
        </w:rPr>
        <w:t>Location(</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w:t>
      </w:r>
      <w:r>
        <w:rPr>
          <w:rFonts w:ascii="Courier New" w:hAnsi="Courier New" w:cs="Courier New"/>
          <w:noProof/>
          <w:sz w:val="20"/>
          <w:szCs w:val="20"/>
        </w:rPr>
        <w:t xml:space="preserve"> loc = elem.Location;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we have a location point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locPoint = (</w:t>
      </w:r>
      <w:r>
        <w:rPr>
          <w:rFonts w:ascii="Courier New" w:hAnsi="Courier New" w:cs="Courier New"/>
          <w:noProof/>
          <w:color w:val="2B91AF"/>
          <w:sz w:val="20"/>
          <w:szCs w:val="20"/>
        </w:rPr>
        <w:t>LocationPoint</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locPoint.Point;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 = locPoint.Rotation;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s = s + </w:t>
      </w:r>
      <w:r>
        <w:rPr>
          <w:rFonts w:ascii="Courier New" w:hAnsi="Courier New" w:cs="Courier New"/>
          <w:noProof/>
          <w:color w:val="A31515"/>
          <w:sz w:val="20"/>
          <w:szCs w:val="20"/>
        </w:rPr>
        <w:t>"LocationPoint"</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we have a location 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crv = locCurve.Curve;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"LocationCurve"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 xml:space="preserve">PointToString(crv.get_EndPoint(0))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 xml:space="preserve">PointToString(crv.get_EndPoint(1))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PointToString(</w:t>
      </w:r>
      <w:r>
        <w:rPr>
          <w:rFonts w:ascii="Courier New" w:hAnsi="Courier New" w:cs="Courier New"/>
          <w:noProof/>
          <w:color w:val="2B91AF"/>
          <w:sz w:val="20"/>
          <w:szCs w:val="20"/>
        </w:rPr>
        <w:t>XYZ</w:t>
      </w:r>
      <w:r>
        <w:rPr>
          <w:rFonts w:ascii="Courier New" w:hAnsi="Courier New" w:cs="Courier New"/>
          <w:noProof/>
          <w:sz w:val="20"/>
          <w:szCs w:val="20"/>
        </w:rPr>
        <w:t xml:space="preserve"> pt)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 pt.X.ToString(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Pr>
          <w:rFonts w:ascii="Courier New" w:hAnsi="Courier New" w:cs="Courier New"/>
          <w:noProof/>
          <w:color w:val="A31515"/>
          <w:sz w:val="20"/>
          <w:szCs w:val="20"/>
        </w:rPr>
        <w:t>", "</w:t>
      </w:r>
      <w:r>
        <w:rPr>
          <w:rFonts w:ascii="Courier New" w:hAnsi="Courier New" w:cs="Courier New"/>
          <w:noProof/>
          <w:sz w:val="20"/>
          <w:szCs w:val="20"/>
        </w:rPr>
        <w:t xml:space="preserve"> + pt.Y.ToString(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color w:val="A31515"/>
          <w:sz w:val="20"/>
          <w:szCs w:val="20"/>
        </w:rPr>
        <w:t>", "</w:t>
      </w:r>
      <w:r w:rsidR="001603C9">
        <w:rPr>
          <w:rFonts w:ascii="Courier New" w:hAnsi="Courier New" w:cs="Courier New"/>
          <w:noProof/>
          <w:sz w:val="20"/>
          <w:szCs w:val="20"/>
        </w:rPr>
        <w:t xml:space="preserve"> + pt.Z.ToString(</w:t>
      </w:r>
      <w:r w:rsidR="001603C9">
        <w:rPr>
          <w:rFonts w:ascii="Courier New" w:hAnsi="Courier New" w:cs="Courier New"/>
          <w:noProof/>
          <w:color w:val="A31515"/>
          <w:sz w:val="20"/>
          <w:szCs w:val="20"/>
        </w:rPr>
        <w:t>"F2"</w:t>
      </w:r>
      <w:r w:rsidR="001603C9">
        <w:rPr>
          <w:rFonts w:ascii="Courier New" w:hAnsi="Courier New" w:cs="Courier New"/>
          <w:noProof/>
          <w:sz w:val="20"/>
          <w:szCs w:val="20"/>
        </w:rPr>
        <w:t xml:space="preserve">) + </w:t>
      </w:r>
      <w:r w:rsidR="001603C9">
        <w:rPr>
          <w:rFonts w:ascii="Courier New" w:hAnsi="Courier New" w:cs="Courier New"/>
          <w:noProof/>
          <w:color w:val="A31515"/>
          <w:sz w:val="20"/>
          <w:szCs w:val="20"/>
        </w:rPr>
        <w:t>")"</w:t>
      </w:r>
      <w:r w:rsidR="001603C9">
        <w:rPr>
          <w:rFonts w:ascii="Courier New" w:hAnsi="Courier New" w:cs="Courier New"/>
          <w:noProof/>
          <w:sz w:val="20"/>
          <w:szCs w:val="20"/>
        </w:rPr>
        <w:t xml:space="preserve">; </w:t>
      </w:r>
    </w:p>
    <w:p w:rsidR="00EA1104" w:rsidRDefault="001603C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pPr>
    </w:p>
    <w:p w:rsidR="004673D9" w:rsidRDefault="004673D9" w:rsidP="004673D9"/>
    <w:p w:rsidR="004673D9"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Pr="004673D9" w:rsidRDefault="004673D9" w:rsidP="002A1020">
      <w:pPr>
        <w:shd w:val="clear" w:color="000000" w:fill="E6E6E6"/>
        <w:autoSpaceDE w:val="0"/>
        <w:autoSpaceDN w:val="0"/>
        <w:adjustRightInd w:val="0"/>
        <w:spacing w:after="0" w:line="240" w:lineRule="auto"/>
        <w:rPr>
          <w:color w:val="808080" w:themeColor="background1" w:themeShade="8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 location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ShowLocation(elem);</w:t>
      </w:r>
    </w:p>
    <w:p w:rsidR="004673D9" w:rsidRPr="00251850"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Pr="00C26CD3"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2A1020">
        <w:t>nt” once again.  You should be</w:t>
      </w:r>
      <w:r>
        <w:t xml:space="preserve"> </w:t>
      </w:r>
      <w:r w:rsidR="002A1020">
        <w:t xml:space="preserve">location information </w:t>
      </w:r>
      <w:r>
        <w:t xml:space="preserve">displayed in dialogs. </w:t>
      </w:r>
      <w:r w:rsidR="002A1020">
        <w:t xml:space="preserve">(Figure 8) </w:t>
      </w:r>
    </w:p>
    <w:p w:rsidR="004673D9" w:rsidRDefault="004673D9" w:rsidP="004673D9">
      <w:pPr>
        <w:autoSpaceDE w:val="0"/>
        <w:autoSpaceDN w:val="0"/>
        <w:adjustRightInd w:val="0"/>
        <w:spacing w:after="0" w:line="240" w:lineRule="auto"/>
      </w:pPr>
    </w:p>
    <w:p w:rsidR="001A0AA2" w:rsidRDefault="002A1020" w:rsidP="002A1020">
      <w:pPr>
        <w:jc w:val="center"/>
      </w:pPr>
      <w:r>
        <w:rPr>
          <w:noProof/>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2"/>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1020" w:rsidRDefault="002A1020" w:rsidP="002A1020">
      <w:pPr>
        <w:jc w:val="center"/>
      </w:pPr>
    </w:p>
    <w:p w:rsidR="00CE252B" w:rsidRPr="0030528E" w:rsidRDefault="00CE252B" w:rsidP="00235B97">
      <w:pPr>
        <w:pStyle w:val="ListParagraph"/>
        <w:numPr>
          <w:ilvl w:val="0"/>
          <w:numId w:val="3"/>
        </w:numPr>
        <w:rPr>
          <w:b/>
          <w:sz w:val="28"/>
        </w:rPr>
      </w:pPr>
      <w:r>
        <w:rPr>
          <w:b/>
          <w:sz w:val="28"/>
        </w:rPr>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information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 xml:space="preserve">Geometry Instance is </w:t>
      </w:r>
      <w:proofErr w:type="gramStart"/>
      <w:r>
        <w:t>a</w:t>
      </w:r>
      <w:proofErr w:type="gramEnd"/>
      <w:r>
        <w:t xml:space="preserve"> instance of another element (symbol), such as a window and a door.  </w:t>
      </w:r>
    </w:p>
    <w:p w:rsidR="00D13F6C" w:rsidRDefault="00DC7C2C" w:rsidP="00CE252B">
      <w:pPr>
        <w:autoSpaceDE w:val="0"/>
        <w:autoSpaceDN w:val="0"/>
        <w:adjustRightInd w:val="0"/>
        <w:spacing w:after="0" w:line="240" w:lineRule="auto"/>
      </w:pPr>
      <w:r>
        <w:t xml:space="preserve">The code below shows the access up 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DC7C2C" w:rsidRDefault="00DC7C2C" w:rsidP="00CE252B">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geometry information of the given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ShowGeometry(</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"Geometry Information: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first, set a geometry option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Options</w:t>
      </w:r>
      <w:r>
        <w:rPr>
          <w:rFonts w:ascii="Courier New" w:hAnsi="Courier New" w:cs="Courier New"/>
          <w:noProof/>
          <w:sz w:val="20"/>
          <w:szCs w:val="20"/>
        </w:rPr>
        <w:t xml:space="preserve"> opt = m_rvtApp.Create.NewGeometryOptions();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opt.DetailLevel = </w:t>
      </w:r>
      <w:r>
        <w:rPr>
          <w:rFonts w:ascii="Courier New" w:hAnsi="Courier New" w:cs="Courier New"/>
          <w:noProof/>
          <w:color w:val="2B91AF"/>
          <w:sz w:val="20"/>
          <w:szCs w:val="20"/>
        </w:rPr>
        <w:t>DetailLevels</w:t>
      </w:r>
      <w:r>
        <w:rPr>
          <w:rFonts w:ascii="Courier New" w:hAnsi="Courier New" w:cs="Courier New"/>
          <w:noProof/>
          <w:sz w:val="20"/>
          <w:szCs w:val="20"/>
        </w:rPr>
        <w:t xml:space="preserve">.Fine;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does the element have the geometry data?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 elem.get_Geometry(opt);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(geomElem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 </w:t>
      </w:r>
      <w:r>
        <w:rPr>
          <w:rFonts w:ascii="Courier New" w:hAnsi="Courier New" w:cs="Courier New"/>
          <w:noProof/>
          <w:color w:val="A31515"/>
          <w:sz w:val="20"/>
          <w:szCs w:val="20"/>
        </w:rPr>
        <w:t>"no data"</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geometry information from the geom 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GeometryElementToString(geomElem);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GeometryElementToString(</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GeometryObjectArray</w:t>
      </w:r>
      <w:r>
        <w:rPr>
          <w:rFonts w:ascii="Courier New" w:hAnsi="Courier New" w:cs="Courier New"/>
          <w:noProof/>
          <w:sz w:val="20"/>
          <w:szCs w:val="20"/>
        </w:rPr>
        <w:t xml:space="preserve"> geomObjs = geomElem.Objects;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str = </w:t>
      </w:r>
      <w:r>
        <w:rPr>
          <w:rFonts w:ascii="Courier New" w:hAnsi="Courier New" w:cs="Courier New"/>
          <w:noProof/>
          <w:color w:val="A31515"/>
          <w:sz w:val="20"/>
          <w:szCs w:val="20"/>
        </w:rPr>
        <w:t>"Total number of GeometryObject: "</w:t>
      </w:r>
      <w:r>
        <w:rPr>
          <w:rFonts w:ascii="Courier New" w:hAnsi="Courier New" w:cs="Courier New"/>
          <w:noProof/>
          <w:sz w:val="20"/>
          <w:szCs w:val="20"/>
        </w:rPr>
        <w:t xml:space="preserve"> + geomObjs.Size.ToString()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GeometryObject</w:t>
      </w:r>
      <w:r>
        <w:rPr>
          <w:rFonts w:ascii="Courier New" w:hAnsi="Courier New" w:cs="Courier New"/>
          <w:noProof/>
          <w:sz w:val="20"/>
          <w:szCs w:val="20"/>
        </w:rPr>
        <w:t xml:space="preserve"> geomObj </w:t>
      </w:r>
      <w:r>
        <w:rPr>
          <w:rFonts w:ascii="Courier New" w:hAnsi="Courier New" w:cs="Courier New"/>
          <w:noProof/>
          <w:color w:val="0000FF"/>
          <w:sz w:val="20"/>
          <w:szCs w:val="20"/>
        </w:rPr>
        <w:t>in</w:t>
      </w:r>
      <w:r>
        <w:rPr>
          <w:rFonts w:ascii="Courier New" w:hAnsi="Courier New" w:cs="Courier New"/>
          <w:noProof/>
          <w:sz w:val="20"/>
          <w:szCs w:val="20"/>
        </w:rPr>
        <w:t xml:space="preserve"> geomObjs)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wall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solid = (</w:t>
      </w:r>
      <w:r>
        <w:rPr>
          <w:rFonts w:ascii="Courier New" w:hAnsi="Courier New" w:cs="Courier New"/>
          <w:noProof/>
          <w:color w:val="2B91AF"/>
          <w:sz w:val="20"/>
          <w:szCs w:val="20"/>
        </w:rPr>
        <w:t>Solid</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 str &amp; GeometrySolidToString(solid)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"Solid"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door/window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geomInstance = (</w:t>
      </w:r>
      <w:r>
        <w:rPr>
          <w:rFonts w:ascii="Courier New" w:hAnsi="Courier New" w:cs="Courier New"/>
          <w:noProof/>
          <w:color w:val="2B91AF"/>
          <w:sz w:val="20"/>
          <w:szCs w:val="20"/>
        </w:rPr>
        <w:t>GeometryInstance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geoElem = geomInstance.SymbolGeometry;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GeometryElementToString(geoElem);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curv = (</w:t>
      </w:r>
      <w:r>
        <w:rPr>
          <w:rFonts w:ascii="Courier New" w:hAnsi="Courier New" w:cs="Courier New"/>
          <w:noProof/>
          <w:color w:val="2B91AF"/>
          <w:sz w:val="20"/>
          <w:szCs w:val="20"/>
        </w:rPr>
        <w:t>Curve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 str &amp; GeometryCurveToString(curv)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mesh = (</w:t>
      </w:r>
      <w:r>
        <w:rPr>
          <w:rFonts w:ascii="Courier New" w:hAnsi="Courier New" w:cs="Courier New"/>
          <w:noProof/>
          <w:color w:val="2B91AF"/>
          <w:sz w:val="20"/>
          <w:szCs w:val="20"/>
        </w:rPr>
        <w:t>Mesh</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 str &amp; GeometryMeshToString(mesh)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"Mesh"</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 *** unkown geometry type"</w:t>
      </w:r>
      <w:r>
        <w:rPr>
          <w:rFonts w:ascii="Courier New" w:hAnsi="Courier New" w:cs="Courier New"/>
          <w:noProof/>
          <w:sz w:val="20"/>
          <w:szCs w:val="20"/>
        </w:rPr>
        <w:t xml:space="preserve"> +  geomObj.GetType().Name;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 </w:t>
      </w:r>
    </w:p>
    <w:p w:rsidR="002A1020" w:rsidRDefault="002A1020"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pPr>
    </w:p>
    <w:p w:rsidR="00377242" w:rsidRDefault="00377242" w:rsidP="00377242"/>
    <w:p w:rsidR="00377242"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 (5) location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ShowLocation(elem);</w:t>
      </w:r>
    </w:p>
    <w:p w:rsidR="00377242" w:rsidRDefault="00377242"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C4B1D" w:rsidRDefault="002C4B1D"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(6) geometry - the last piece. (Optional) </w:t>
      </w:r>
    </w:p>
    <w:p w:rsidR="002C4B1D" w:rsidRPr="00251850" w:rsidRDefault="002C4B1D"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ShowGeometry(elem);</w:t>
      </w:r>
    </w:p>
    <w:p w:rsidR="00377242" w:rsidRPr="00C26CD3"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t>Build and run the command “DB Element” once again.  You should be</w:t>
      </w:r>
      <w:r w:rsidR="006663E6">
        <w:t xml:space="preserve"> 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6663E6" w:rsidP="006663E6">
      <w:pPr>
        <w:autoSpaceDE w:val="0"/>
        <w:autoSpaceDN w:val="0"/>
        <w:adjustRightInd w:val="0"/>
        <w:spacing w:after="0" w:line="240" w:lineRule="auto"/>
        <w:jc w:val="center"/>
      </w:pPr>
      <w:r>
        <w:rPr>
          <w:noProof/>
        </w:rPr>
        <w:drawing>
          <wp:inline distT="0" distB="0" distL="0" distR="0">
            <wp:extent cx="3500527" cy="2529323"/>
            <wp:effectExtent l="19050" t="0" r="4673" b="0"/>
            <wp:docPr id="24" name="Picture 23" descr="DB Element 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Geometry.PNG"/>
                    <pic:cNvPicPr/>
                  </pic:nvPicPr>
                  <pic:blipFill>
                    <a:blip r:embed="rId13"/>
                    <a:stretch>
                      <a:fillRect/>
                    </a:stretch>
                  </pic:blipFill>
                  <pic:spPr>
                    <a:xfrm>
                      <a:off x="0" y="0"/>
                      <a:ext cx="3497975" cy="2527479"/>
                    </a:xfrm>
                    <a:prstGeom prst="rect">
                      <a:avLst/>
                    </a:prstGeom>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t xml:space="preserve">Summary </w:t>
      </w:r>
    </w:p>
    <w:p w:rsidR="00F91939" w:rsidRDefault="00F91939" w:rsidP="00F91939">
      <w:r>
        <w:t xml:space="preserve">In this lab, we have learned how an element is represented in </w:t>
      </w:r>
      <w:proofErr w:type="spellStart"/>
      <w:r>
        <w:t>Revit</w:t>
      </w:r>
      <w:proofErr w:type="spellEnd"/>
      <w:r>
        <w:t xml:space="preserve">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w:t>
      </w:r>
      <w:proofErr w:type="spellStart"/>
      <w:r>
        <w:t>Revit</w:t>
      </w:r>
      <w:proofErr w:type="spellEnd"/>
      <w:r>
        <w:t xml:space="preserve">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27440"/>
    <w:rsid w:val="00040FA8"/>
    <w:rsid w:val="000435D3"/>
    <w:rsid w:val="00052D90"/>
    <w:rsid w:val="0005710E"/>
    <w:rsid w:val="0005721A"/>
    <w:rsid w:val="00060C14"/>
    <w:rsid w:val="00070B7C"/>
    <w:rsid w:val="000753CC"/>
    <w:rsid w:val="000773BB"/>
    <w:rsid w:val="000836E1"/>
    <w:rsid w:val="00094ECE"/>
    <w:rsid w:val="0009539E"/>
    <w:rsid w:val="000B47A1"/>
    <w:rsid w:val="000E56E4"/>
    <w:rsid w:val="000E5E49"/>
    <w:rsid w:val="00101F5D"/>
    <w:rsid w:val="00102597"/>
    <w:rsid w:val="001026D4"/>
    <w:rsid w:val="001034E8"/>
    <w:rsid w:val="00106A2E"/>
    <w:rsid w:val="0010774B"/>
    <w:rsid w:val="0010795B"/>
    <w:rsid w:val="00143015"/>
    <w:rsid w:val="00150A71"/>
    <w:rsid w:val="00150C2B"/>
    <w:rsid w:val="001603C9"/>
    <w:rsid w:val="00166F35"/>
    <w:rsid w:val="00170A47"/>
    <w:rsid w:val="00173A0F"/>
    <w:rsid w:val="001779B0"/>
    <w:rsid w:val="001870F1"/>
    <w:rsid w:val="00191AB6"/>
    <w:rsid w:val="00195350"/>
    <w:rsid w:val="001A0AA2"/>
    <w:rsid w:val="001B193D"/>
    <w:rsid w:val="001C013C"/>
    <w:rsid w:val="001C17B0"/>
    <w:rsid w:val="001C4948"/>
    <w:rsid w:val="001C7F19"/>
    <w:rsid w:val="001D3102"/>
    <w:rsid w:val="001D55D4"/>
    <w:rsid w:val="001D6284"/>
    <w:rsid w:val="001D675A"/>
    <w:rsid w:val="001E6207"/>
    <w:rsid w:val="001F1BA8"/>
    <w:rsid w:val="001F3383"/>
    <w:rsid w:val="002242CD"/>
    <w:rsid w:val="00227D97"/>
    <w:rsid w:val="00230765"/>
    <w:rsid w:val="002324FC"/>
    <w:rsid w:val="00235B97"/>
    <w:rsid w:val="00251850"/>
    <w:rsid w:val="002537F3"/>
    <w:rsid w:val="0026089F"/>
    <w:rsid w:val="00271CBE"/>
    <w:rsid w:val="002816F0"/>
    <w:rsid w:val="002866A9"/>
    <w:rsid w:val="002938EB"/>
    <w:rsid w:val="00296D6F"/>
    <w:rsid w:val="002A1020"/>
    <w:rsid w:val="002A23B6"/>
    <w:rsid w:val="002B60B7"/>
    <w:rsid w:val="002C3DA3"/>
    <w:rsid w:val="002C4B1D"/>
    <w:rsid w:val="002C717A"/>
    <w:rsid w:val="00303FA3"/>
    <w:rsid w:val="0030528E"/>
    <w:rsid w:val="003052C9"/>
    <w:rsid w:val="003101E0"/>
    <w:rsid w:val="0031189E"/>
    <w:rsid w:val="00324A5C"/>
    <w:rsid w:val="00330B94"/>
    <w:rsid w:val="003331C2"/>
    <w:rsid w:val="003331E8"/>
    <w:rsid w:val="0033544C"/>
    <w:rsid w:val="00344C25"/>
    <w:rsid w:val="003466B7"/>
    <w:rsid w:val="00356002"/>
    <w:rsid w:val="0035710C"/>
    <w:rsid w:val="00371191"/>
    <w:rsid w:val="00376BEA"/>
    <w:rsid w:val="00377242"/>
    <w:rsid w:val="003871A4"/>
    <w:rsid w:val="00394C3D"/>
    <w:rsid w:val="003B4FE1"/>
    <w:rsid w:val="003C750D"/>
    <w:rsid w:val="003C77E0"/>
    <w:rsid w:val="003D2117"/>
    <w:rsid w:val="003D4F41"/>
    <w:rsid w:val="003D60E0"/>
    <w:rsid w:val="003D7680"/>
    <w:rsid w:val="003E1004"/>
    <w:rsid w:val="003E120B"/>
    <w:rsid w:val="003E31C0"/>
    <w:rsid w:val="003E4DD4"/>
    <w:rsid w:val="003F5031"/>
    <w:rsid w:val="003F77B8"/>
    <w:rsid w:val="00402071"/>
    <w:rsid w:val="004066D3"/>
    <w:rsid w:val="004503F5"/>
    <w:rsid w:val="00454FF5"/>
    <w:rsid w:val="00460548"/>
    <w:rsid w:val="00466B3B"/>
    <w:rsid w:val="004673D9"/>
    <w:rsid w:val="0048356B"/>
    <w:rsid w:val="00484AA0"/>
    <w:rsid w:val="00492FA4"/>
    <w:rsid w:val="00493241"/>
    <w:rsid w:val="00494F48"/>
    <w:rsid w:val="004A2066"/>
    <w:rsid w:val="004A4488"/>
    <w:rsid w:val="004E0FCD"/>
    <w:rsid w:val="004E46ED"/>
    <w:rsid w:val="004F11A2"/>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E004B"/>
    <w:rsid w:val="005E534E"/>
    <w:rsid w:val="005F21F8"/>
    <w:rsid w:val="005F5829"/>
    <w:rsid w:val="005F5F4A"/>
    <w:rsid w:val="00616683"/>
    <w:rsid w:val="0061677E"/>
    <w:rsid w:val="006317EF"/>
    <w:rsid w:val="006326E7"/>
    <w:rsid w:val="00634A26"/>
    <w:rsid w:val="006427E5"/>
    <w:rsid w:val="00652D70"/>
    <w:rsid w:val="006560F2"/>
    <w:rsid w:val="00657AA6"/>
    <w:rsid w:val="006663E6"/>
    <w:rsid w:val="0069512C"/>
    <w:rsid w:val="00697FA4"/>
    <w:rsid w:val="006A2FBB"/>
    <w:rsid w:val="006A3B37"/>
    <w:rsid w:val="006B0AFC"/>
    <w:rsid w:val="006B1300"/>
    <w:rsid w:val="006B1CAE"/>
    <w:rsid w:val="006B6B6C"/>
    <w:rsid w:val="006C3465"/>
    <w:rsid w:val="006C5052"/>
    <w:rsid w:val="006D65CA"/>
    <w:rsid w:val="006E2B2F"/>
    <w:rsid w:val="006E6693"/>
    <w:rsid w:val="006E7D5D"/>
    <w:rsid w:val="007039CC"/>
    <w:rsid w:val="007136F1"/>
    <w:rsid w:val="007316D9"/>
    <w:rsid w:val="00733C93"/>
    <w:rsid w:val="00743902"/>
    <w:rsid w:val="00762FC2"/>
    <w:rsid w:val="00777986"/>
    <w:rsid w:val="00795929"/>
    <w:rsid w:val="007C123C"/>
    <w:rsid w:val="007C4FF1"/>
    <w:rsid w:val="007C5AF9"/>
    <w:rsid w:val="007D27DF"/>
    <w:rsid w:val="007E7D61"/>
    <w:rsid w:val="007F5C03"/>
    <w:rsid w:val="0082283F"/>
    <w:rsid w:val="00832911"/>
    <w:rsid w:val="0085297F"/>
    <w:rsid w:val="00867B5E"/>
    <w:rsid w:val="0088500A"/>
    <w:rsid w:val="0089161F"/>
    <w:rsid w:val="00892512"/>
    <w:rsid w:val="00893FDA"/>
    <w:rsid w:val="008A3A0E"/>
    <w:rsid w:val="008D2320"/>
    <w:rsid w:val="008D7749"/>
    <w:rsid w:val="00906C92"/>
    <w:rsid w:val="00906F67"/>
    <w:rsid w:val="00914EEF"/>
    <w:rsid w:val="00923961"/>
    <w:rsid w:val="009251D8"/>
    <w:rsid w:val="0093483C"/>
    <w:rsid w:val="00945DBD"/>
    <w:rsid w:val="00945DC1"/>
    <w:rsid w:val="00965793"/>
    <w:rsid w:val="009B3963"/>
    <w:rsid w:val="009B6269"/>
    <w:rsid w:val="009B6826"/>
    <w:rsid w:val="009C0251"/>
    <w:rsid w:val="009D193D"/>
    <w:rsid w:val="009D2226"/>
    <w:rsid w:val="009F1B6C"/>
    <w:rsid w:val="009F1C60"/>
    <w:rsid w:val="009F73CD"/>
    <w:rsid w:val="00A0405C"/>
    <w:rsid w:val="00A17D69"/>
    <w:rsid w:val="00A21216"/>
    <w:rsid w:val="00A318A3"/>
    <w:rsid w:val="00A46817"/>
    <w:rsid w:val="00A6489D"/>
    <w:rsid w:val="00A767AD"/>
    <w:rsid w:val="00A82E92"/>
    <w:rsid w:val="00A931AB"/>
    <w:rsid w:val="00A95E70"/>
    <w:rsid w:val="00AA4676"/>
    <w:rsid w:val="00AC01EA"/>
    <w:rsid w:val="00AC331A"/>
    <w:rsid w:val="00AD5362"/>
    <w:rsid w:val="00AD64D1"/>
    <w:rsid w:val="00AD6D34"/>
    <w:rsid w:val="00AF37B2"/>
    <w:rsid w:val="00AF4D5D"/>
    <w:rsid w:val="00B00BC1"/>
    <w:rsid w:val="00B00ED6"/>
    <w:rsid w:val="00B356D0"/>
    <w:rsid w:val="00B37F40"/>
    <w:rsid w:val="00B40411"/>
    <w:rsid w:val="00B60A1B"/>
    <w:rsid w:val="00B66DF3"/>
    <w:rsid w:val="00B72D1A"/>
    <w:rsid w:val="00B77BF9"/>
    <w:rsid w:val="00B81101"/>
    <w:rsid w:val="00B85A06"/>
    <w:rsid w:val="00B94F1B"/>
    <w:rsid w:val="00B95245"/>
    <w:rsid w:val="00B97FA3"/>
    <w:rsid w:val="00BA0FD8"/>
    <w:rsid w:val="00BA1901"/>
    <w:rsid w:val="00BA74BD"/>
    <w:rsid w:val="00BC1D3F"/>
    <w:rsid w:val="00BC6C4C"/>
    <w:rsid w:val="00BD6D74"/>
    <w:rsid w:val="00BE0822"/>
    <w:rsid w:val="00BE6816"/>
    <w:rsid w:val="00BF1299"/>
    <w:rsid w:val="00BF3C26"/>
    <w:rsid w:val="00C2697D"/>
    <w:rsid w:val="00C26CD3"/>
    <w:rsid w:val="00C33003"/>
    <w:rsid w:val="00C37592"/>
    <w:rsid w:val="00C463AB"/>
    <w:rsid w:val="00C54932"/>
    <w:rsid w:val="00C54F99"/>
    <w:rsid w:val="00C7502A"/>
    <w:rsid w:val="00C838EB"/>
    <w:rsid w:val="00C86A5C"/>
    <w:rsid w:val="00C919F7"/>
    <w:rsid w:val="00C9399E"/>
    <w:rsid w:val="00CA259F"/>
    <w:rsid w:val="00CA63E0"/>
    <w:rsid w:val="00CB7EE9"/>
    <w:rsid w:val="00CC0585"/>
    <w:rsid w:val="00CC0B4A"/>
    <w:rsid w:val="00CC57DA"/>
    <w:rsid w:val="00CE095D"/>
    <w:rsid w:val="00CE252B"/>
    <w:rsid w:val="00CE4AB7"/>
    <w:rsid w:val="00CF45F5"/>
    <w:rsid w:val="00CF720C"/>
    <w:rsid w:val="00D03652"/>
    <w:rsid w:val="00D12FBE"/>
    <w:rsid w:val="00D13F6C"/>
    <w:rsid w:val="00D23798"/>
    <w:rsid w:val="00D278B8"/>
    <w:rsid w:val="00D278D4"/>
    <w:rsid w:val="00D42CBB"/>
    <w:rsid w:val="00D434F0"/>
    <w:rsid w:val="00D45ACB"/>
    <w:rsid w:val="00D50415"/>
    <w:rsid w:val="00D64D2A"/>
    <w:rsid w:val="00D65CC9"/>
    <w:rsid w:val="00D735DF"/>
    <w:rsid w:val="00D81646"/>
    <w:rsid w:val="00D91299"/>
    <w:rsid w:val="00DB0364"/>
    <w:rsid w:val="00DB07D0"/>
    <w:rsid w:val="00DB4445"/>
    <w:rsid w:val="00DC1C4D"/>
    <w:rsid w:val="00DC7C2C"/>
    <w:rsid w:val="00DD3E1C"/>
    <w:rsid w:val="00DD4EA3"/>
    <w:rsid w:val="00DE5B55"/>
    <w:rsid w:val="00DF139E"/>
    <w:rsid w:val="00DF56A1"/>
    <w:rsid w:val="00DF5C79"/>
    <w:rsid w:val="00DF7BB3"/>
    <w:rsid w:val="00E02FE3"/>
    <w:rsid w:val="00E10EF1"/>
    <w:rsid w:val="00E22A5B"/>
    <w:rsid w:val="00E348B8"/>
    <w:rsid w:val="00E409B2"/>
    <w:rsid w:val="00E4391A"/>
    <w:rsid w:val="00E507B7"/>
    <w:rsid w:val="00E50FAF"/>
    <w:rsid w:val="00E5704E"/>
    <w:rsid w:val="00E5778D"/>
    <w:rsid w:val="00E60EB8"/>
    <w:rsid w:val="00E63A43"/>
    <w:rsid w:val="00E63A94"/>
    <w:rsid w:val="00E70EC9"/>
    <w:rsid w:val="00E7791C"/>
    <w:rsid w:val="00EA1104"/>
    <w:rsid w:val="00EA1851"/>
    <w:rsid w:val="00EA505D"/>
    <w:rsid w:val="00EA7AEF"/>
    <w:rsid w:val="00EB082C"/>
    <w:rsid w:val="00EB1BF3"/>
    <w:rsid w:val="00EE19C1"/>
    <w:rsid w:val="00EE2C24"/>
    <w:rsid w:val="00F03AE6"/>
    <w:rsid w:val="00F21FA8"/>
    <w:rsid w:val="00F47F37"/>
    <w:rsid w:val="00F5179D"/>
    <w:rsid w:val="00F725E5"/>
    <w:rsid w:val="00F83B58"/>
    <w:rsid w:val="00F91939"/>
    <w:rsid w:val="00FA02A3"/>
    <w:rsid w:val="00FA0DDC"/>
    <w:rsid w:val="00FA3615"/>
    <w:rsid w:val="00FA3CA4"/>
    <w:rsid w:val="00FA7057"/>
    <w:rsid w:val="00FC6065"/>
    <w:rsid w:val="00FC6D1A"/>
    <w:rsid w:val="00FE3929"/>
    <w:rsid w:val="00FE3A88"/>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791F5-327B-4350-A88C-7EFA1605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4151</Words>
  <Characters>23664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2010-07-20T23:19:00Z</dcterms:created>
  <dcterms:modified xsi:type="dcterms:W3CDTF">2010-07-20T23:19:00Z</dcterms:modified>
</cp:coreProperties>
</file>